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28"/>
          <w:szCs w:val="28"/>
          <w:lang w:val="de-DE"/>
        </w:rPr>
      </w:pPr>
      <w:r>
        <w:rPr>
          <w:rFonts w:ascii="Times New Roman" w:hAnsi="Times New Roman"/>
          <w:sz w:val="28"/>
          <w:szCs w:val="28"/>
          <w:lang w:val="de-DE"/>
        </w:rPr>
        <w:t>Anhang 1:</w:t>
      </w:r>
    </w:p>
    <w:p>
      <w:pPr>
        <w:rPr>
          <w:rFonts w:ascii="Times New Roman" w:hAnsi="Times New Roman"/>
          <w:color w:val="000000" w:themeColor="text1"/>
          <w:sz w:val="28"/>
          <w:szCs w:val="28"/>
          <w:lang w:val="de-DE"/>
          <w14:textFill>
            <w14:solidFill>
              <w14:schemeClr w14:val="tx1"/>
            </w14:solidFill>
          </w14:textFill>
        </w:rPr>
      </w:pPr>
    </w:p>
    <w:p>
      <w:pPr>
        <w:jc w:val="center"/>
        <w:rPr>
          <w:rFonts w:ascii="Times New Roman" w:hAnsi="Times New Roman"/>
          <w:sz w:val="44"/>
          <w:szCs w:val="44"/>
          <w:lang w:val="de-DE"/>
        </w:rPr>
      </w:pPr>
      <w:r>
        <w:rPr>
          <w:rFonts w:ascii="Times New Roman" w:hAnsi="Times New Roman"/>
          <w:sz w:val="44"/>
          <w:szCs w:val="44"/>
          <w:lang w:val="de-DE"/>
        </w:rPr>
        <w:t>Kontakt-Telefonnummern</w:t>
      </w:r>
    </w:p>
    <w:p>
      <w:pPr>
        <w:rPr>
          <w:rFonts w:ascii="Times New Roman" w:hAnsi="Times New Roman"/>
          <w:sz w:val="28"/>
          <w:szCs w:val="28"/>
          <w:lang w:val="de-DE"/>
        </w:rPr>
      </w:pPr>
      <w:r>
        <w:rPr>
          <w:rFonts w:ascii="Times New Roman" w:hAnsi="Times New Roman"/>
          <w:sz w:val="28"/>
          <w:szCs w:val="28"/>
          <w:lang w:val="de-DE"/>
        </w:rPr>
        <w:t>1</w:t>
      </w:r>
      <w:r>
        <w:rPr>
          <w:rFonts w:ascii="Times New Roman" w:hAnsi="Times New Roman"/>
          <w:sz w:val="28"/>
          <w:szCs w:val="28"/>
          <w:lang w:val="de-DE" w:eastAsia="zh-Hans"/>
        </w:rPr>
        <w:t xml:space="preserve">. Amt für Auswärtige Angelegenheiten der Liaoning Provinz: </w:t>
      </w:r>
      <w:r>
        <w:rPr>
          <w:rFonts w:ascii="Times New Roman" w:hAnsi="Times New Roman"/>
          <w:sz w:val="28"/>
          <w:szCs w:val="28"/>
          <w:lang w:val="de-DE"/>
        </w:rPr>
        <w:t>024-86892235</w:t>
      </w:r>
    </w:p>
    <w:p>
      <w:pPr>
        <w:rPr>
          <w:rFonts w:ascii="Times New Roman" w:hAnsi="Times New Roman"/>
          <w:sz w:val="28"/>
          <w:szCs w:val="28"/>
          <w:lang w:val="de-DE"/>
        </w:rPr>
      </w:pPr>
      <w:r>
        <w:rPr>
          <w:rFonts w:ascii="Times New Roman" w:hAnsi="Times New Roman"/>
          <w:sz w:val="28"/>
          <w:szCs w:val="28"/>
          <w:lang w:val="de-DE"/>
        </w:rPr>
        <w:t>2. Shenyang:</w:t>
      </w:r>
      <w:r>
        <w:rPr>
          <w:rFonts w:hint="eastAsia" w:ascii="Times New Roman" w:hAnsi="Times New Roman"/>
          <w:sz w:val="28"/>
          <w:szCs w:val="28"/>
          <w:lang w:val="de-DE"/>
        </w:rPr>
        <w:t>024-86861225  024-22725472</w:t>
      </w:r>
    </w:p>
    <w:p>
      <w:pPr>
        <w:rPr>
          <w:rFonts w:ascii="Times New Roman" w:hAnsi="Times New Roman"/>
          <w:sz w:val="28"/>
          <w:szCs w:val="28"/>
          <w:lang w:val="de-DE"/>
        </w:rPr>
      </w:pPr>
      <w:r>
        <w:rPr>
          <w:rFonts w:ascii="Times New Roman" w:hAnsi="Times New Roman"/>
          <w:sz w:val="28"/>
          <w:szCs w:val="28"/>
          <w:lang w:val="de-DE"/>
        </w:rPr>
        <w:t>3. Dalian:</w:t>
      </w:r>
      <w:r>
        <w:rPr>
          <w:rFonts w:hint="eastAsia" w:ascii="Times New Roman" w:hAnsi="Times New Roman"/>
          <w:sz w:val="28"/>
          <w:szCs w:val="28"/>
          <w:lang w:val="de-DE"/>
        </w:rPr>
        <w:t>12345</w:t>
      </w:r>
    </w:p>
    <w:p>
      <w:pPr>
        <w:rPr>
          <w:rFonts w:ascii="Times New Roman" w:hAnsi="Times New Roman"/>
          <w:sz w:val="28"/>
          <w:szCs w:val="28"/>
          <w:lang w:val="de-DE"/>
        </w:rPr>
      </w:pPr>
      <w:r>
        <w:rPr>
          <w:rFonts w:ascii="Times New Roman" w:hAnsi="Times New Roman"/>
          <w:sz w:val="28"/>
          <w:szCs w:val="28"/>
          <w:lang w:val="de-DE"/>
        </w:rPr>
        <w:t>4. Anshan:</w:t>
      </w:r>
      <w:r>
        <w:rPr>
          <w:rFonts w:hint="eastAsia" w:ascii="Times New Roman" w:hAnsi="Times New Roman"/>
          <w:sz w:val="28"/>
          <w:szCs w:val="28"/>
          <w:lang w:val="de-DE"/>
        </w:rPr>
        <w:t>0412-5534908</w:t>
      </w:r>
    </w:p>
    <w:p>
      <w:pPr>
        <w:rPr>
          <w:rFonts w:ascii="Times New Roman" w:hAnsi="Times New Roman"/>
          <w:sz w:val="28"/>
          <w:szCs w:val="28"/>
          <w:lang w:val="de-DE"/>
        </w:rPr>
      </w:pPr>
      <w:r>
        <w:rPr>
          <w:rFonts w:ascii="Times New Roman" w:hAnsi="Times New Roman"/>
          <w:sz w:val="28"/>
          <w:szCs w:val="28"/>
          <w:lang w:val="de-DE"/>
        </w:rPr>
        <w:t>5. Fushun:</w:t>
      </w:r>
      <w:r>
        <w:rPr>
          <w:rFonts w:hint="eastAsia" w:ascii="Times New Roman" w:hAnsi="Times New Roman"/>
          <w:sz w:val="28"/>
          <w:szCs w:val="28"/>
          <w:lang w:val="de-DE"/>
        </w:rPr>
        <w:t>57500577</w:t>
      </w:r>
    </w:p>
    <w:p>
      <w:pPr>
        <w:rPr>
          <w:rFonts w:ascii="Times New Roman" w:hAnsi="Times New Roman"/>
          <w:sz w:val="28"/>
          <w:szCs w:val="28"/>
          <w:lang w:val="de-DE"/>
        </w:rPr>
      </w:pPr>
      <w:r>
        <w:rPr>
          <w:rFonts w:ascii="Times New Roman" w:hAnsi="Times New Roman"/>
          <w:sz w:val="28"/>
          <w:szCs w:val="28"/>
          <w:lang w:val="de-DE"/>
        </w:rPr>
        <w:t>6. Benxi:</w:t>
      </w:r>
      <w:r>
        <w:rPr>
          <w:rFonts w:hint="eastAsia" w:ascii="Times New Roman" w:hAnsi="Times New Roman"/>
          <w:sz w:val="28"/>
          <w:szCs w:val="28"/>
          <w:lang w:val="de-DE"/>
        </w:rPr>
        <w:t>42858468</w:t>
      </w:r>
    </w:p>
    <w:p>
      <w:pPr>
        <w:rPr>
          <w:rFonts w:ascii="Times New Roman" w:hAnsi="Times New Roman"/>
          <w:sz w:val="28"/>
          <w:szCs w:val="28"/>
          <w:lang w:val="de-DE"/>
        </w:rPr>
      </w:pPr>
      <w:r>
        <w:rPr>
          <w:rFonts w:ascii="Times New Roman" w:hAnsi="Times New Roman"/>
          <w:sz w:val="28"/>
          <w:szCs w:val="28"/>
          <w:lang w:val="de-DE"/>
        </w:rPr>
        <w:t>7. Dandong:</w:t>
      </w:r>
      <w:r>
        <w:rPr>
          <w:rFonts w:hint="eastAsia" w:ascii="Times New Roman" w:hAnsi="Times New Roman"/>
          <w:sz w:val="28"/>
          <w:szCs w:val="28"/>
          <w:lang w:val="de-DE"/>
        </w:rPr>
        <w:t>0415-2173213</w:t>
      </w:r>
    </w:p>
    <w:p>
      <w:pPr>
        <w:rPr>
          <w:rFonts w:hint="eastAsia" w:ascii="Times New Roman" w:hAnsi="Times New Roman" w:eastAsia="宋体"/>
          <w:sz w:val="28"/>
          <w:szCs w:val="28"/>
          <w:lang w:val="de-DE" w:eastAsia="zh-CN"/>
        </w:rPr>
      </w:pPr>
      <w:r>
        <w:rPr>
          <w:rFonts w:ascii="Times New Roman" w:hAnsi="Times New Roman"/>
          <w:sz w:val="28"/>
          <w:szCs w:val="28"/>
          <w:lang w:val="de-DE"/>
        </w:rPr>
        <w:t>8. Jinzhou</w:t>
      </w:r>
      <w:r>
        <w:rPr>
          <w:rFonts w:hint="eastAsia" w:ascii="Times New Roman" w:hAnsi="Times New Roman"/>
          <w:sz w:val="28"/>
          <w:szCs w:val="28"/>
          <w:lang w:val="de-DE" w:eastAsia="zh-CN"/>
        </w:rPr>
        <w:t>：0416－3870050  0416－3872043</w:t>
      </w:r>
    </w:p>
    <w:p>
      <w:pPr>
        <w:rPr>
          <w:rFonts w:hint="eastAsia" w:ascii="Times New Roman" w:hAnsi="Times New Roman" w:eastAsia="宋体"/>
          <w:sz w:val="28"/>
          <w:szCs w:val="28"/>
          <w:lang w:val="en-US" w:eastAsia="zh-CN"/>
        </w:rPr>
      </w:pPr>
      <w:r>
        <w:rPr>
          <w:rFonts w:ascii="Times New Roman" w:hAnsi="Times New Roman"/>
          <w:sz w:val="28"/>
          <w:szCs w:val="28"/>
          <w:lang w:val="de-DE"/>
        </w:rPr>
        <w:t>9. Yingkou</w:t>
      </w:r>
      <w:r>
        <w:rPr>
          <w:rFonts w:hint="eastAsia" w:ascii="Times New Roman" w:hAnsi="Times New Roman"/>
          <w:sz w:val="28"/>
          <w:szCs w:val="28"/>
          <w:lang w:val="en-US" w:eastAsia="zh-CN"/>
        </w:rPr>
        <w:t>:0417-2998411</w:t>
      </w:r>
    </w:p>
    <w:p>
      <w:pPr>
        <w:rPr>
          <w:rFonts w:ascii="Times New Roman" w:hAnsi="Times New Roman"/>
          <w:sz w:val="28"/>
          <w:szCs w:val="28"/>
          <w:lang w:val="de-DE"/>
        </w:rPr>
      </w:pPr>
      <w:r>
        <w:rPr>
          <w:rFonts w:ascii="Times New Roman" w:hAnsi="Times New Roman"/>
          <w:sz w:val="28"/>
          <w:szCs w:val="28"/>
          <w:lang w:val="de-DE"/>
        </w:rPr>
        <w:t>10. Fuxin:</w:t>
      </w:r>
      <w:r>
        <w:rPr>
          <w:rFonts w:hint="eastAsia" w:ascii="Times New Roman" w:hAnsi="Times New Roman"/>
          <w:sz w:val="28"/>
          <w:szCs w:val="28"/>
          <w:lang w:val="de-DE"/>
        </w:rPr>
        <w:t>0418—2265261</w:t>
      </w:r>
    </w:p>
    <w:p>
      <w:pPr>
        <w:rPr>
          <w:rFonts w:ascii="Times New Roman" w:hAnsi="Times New Roman"/>
          <w:sz w:val="28"/>
          <w:szCs w:val="28"/>
          <w:lang w:val="de-DE"/>
        </w:rPr>
      </w:pPr>
      <w:r>
        <w:rPr>
          <w:rFonts w:ascii="Times New Roman" w:hAnsi="Times New Roman"/>
          <w:sz w:val="28"/>
          <w:szCs w:val="28"/>
          <w:lang w:val="de-DE"/>
        </w:rPr>
        <w:t>11. Liaoyang:</w:t>
      </w:r>
      <w:r>
        <w:rPr>
          <w:rFonts w:hint="eastAsia" w:ascii="Times New Roman" w:hAnsi="Times New Roman"/>
          <w:sz w:val="28"/>
          <w:szCs w:val="28"/>
          <w:lang w:val="de-DE"/>
        </w:rPr>
        <w:t>0419-2125705</w:t>
      </w:r>
    </w:p>
    <w:p>
      <w:pPr>
        <w:rPr>
          <w:rFonts w:ascii="Times New Roman" w:hAnsi="Times New Roman"/>
          <w:sz w:val="28"/>
          <w:szCs w:val="28"/>
          <w:lang w:val="de-DE"/>
        </w:rPr>
      </w:pPr>
      <w:r>
        <w:rPr>
          <w:rFonts w:ascii="Times New Roman" w:hAnsi="Times New Roman"/>
          <w:sz w:val="28"/>
          <w:szCs w:val="28"/>
          <w:lang w:val="de-DE"/>
        </w:rPr>
        <w:t>12. Tieling:</w:t>
      </w:r>
      <w:r>
        <w:rPr>
          <w:rFonts w:hint="eastAsia" w:ascii="Times New Roman" w:hAnsi="Times New Roman"/>
          <w:sz w:val="28"/>
          <w:szCs w:val="28"/>
          <w:lang w:val="de-DE"/>
        </w:rPr>
        <w:t>74230306</w:t>
      </w:r>
    </w:p>
    <w:p>
      <w:pPr>
        <w:rPr>
          <w:rFonts w:ascii="Times New Roman" w:hAnsi="Times New Roman"/>
          <w:sz w:val="28"/>
          <w:szCs w:val="28"/>
          <w:lang w:val="de-DE"/>
        </w:rPr>
      </w:pPr>
      <w:r>
        <w:rPr>
          <w:rFonts w:ascii="Times New Roman" w:hAnsi="Times New Roman"/>
          <w:sz w:val="28"/>
          <w:szCs w:val="28"/>
          <w:lang w:val="de-DE"/>
        </w:rPr>
        <w:t>13. Chaoyang</w:t>
      </w:r>
      <w:r>
        <w:rPr>
          <w:rFonts w:ascii="Times New Roman" w:hAnsi="Times New Roman"/>
          <w:sz w:val="28"/>
          <w:szCs w:val="28"/>
          <w:lang w:val="de-DE" w:eastAsia="zh-Hans"/>
        </w:rPr>
        <w:t>：</w:t>
      </w:r>
      <w:r>
        <w:rPr>
          <w:rFonts w:hint="eastAsia" w:ascii="Times New Roman" w:hAnsi="Times New Roman"/>
          <w:sz w:val="28"/>
          <w:szCs w:val="28"/>
          <w:lang w:val="de-DE" w:eastAsia="zh-Hans"/>
        </w:rPr>
        <w:t>0421-2858052</w:t>
      </w:r>
    </w:p>
    <w:p>
      <w:pPr>
        <w:rPr>
          <w:rFonts w:ascii="Times New Roman" w:hAnsi="Times New Roman"/>
          <w:sz w:val="28"/>
          <w:szCs w:val="28"/>
          <w:lang w:val="de-DE"/>
        </w:rPr>
      </w:pPr>
      <w:r>
        <w:rPr>
          <w:rFonts w:ascii="Times New Roman" w:hAnsi="Times New Roman"/>
          <w:sz w:val="28"/>
          <w:szCs w:val="28"/>
          <w:lang w:val="de-DE"/>
        </w:rPr>
        <w:t>14. Panjin:</w:t>
      </w:r>
      <w:r>
        <w:rPr>
          <w:rFonts w:hint="eastAsia" w:ascii="Times New Roman" w:hAnsi="Times New Roman"/>
          <w:sz w:val="28"/>
          <w:szCs w:val="28"/>
          <w:lang w:val="de-DE"/>
        </w:rPr>
        <w:t>0427-3275566</w:t>
      </w:r>
    </w:p>
    <w:p>
      <w:pPr>
        <w:rPr>
          <w:rFonts w:ascii="Times New Roman" w:hAnsi="Times New Roman"/>
          <w:sz w:val="28"/>
          <w:szCs w:val="28"/>
          <w:lang w:val="de-DE"/>
        </w:rPr>
      </w:pPr>
      <w:r>
        <w:rPr>
          <w:rFonts w:ascii="Times New Roman" w:hAnsi="Times New Roman"/>
          <w:sz w:val="28"/>
          <w:szCs w:val="28"/>
          <w:lang w:val="de-DE"/>
        </w:rPr>
        <w:t>15. Huludao:</w:t>
      </w:r>
      <w:r>
        <w:rPr>
          <w:rFonts w:hint="eastAsia" w:ascii="Times New Roman" w:hAnsi="Times New Roman"/>
          <w:sz w:val="28"/>
          <w:szCs w:val="28"/>
        </w:rPr>
        <w:t>0429-3320182</w:t>
      </w:r>
      <w:bookmarkStart w:id="0" w:name="_GoBack"/>
      <w:bookmarkEnd w:id="0"/>
    </w:p>
    <w:p>
      <w:pPr>
        <w:rPr>
          <w:rFonts w:ascii="Times New Roman" w:hAnsi="Times New Roman"/>
          <w:color w:val="000000" w:themeColor="text1"/>
          <w:lang w:val="de-DE"/>
          <w14:textFill>
            <w14:solidFill>
              <w14:schemeClr w14:val="tx1"/>
            </w14:solidFill>
          </w14:textFill>
        </w:rPr>
      </w:pPr>
    </w:p>
    <w:p>
      <w:pPr>
        <w:rPr>
          <w:rFonts w:ascii="Times New Roman" w:hAnsi="Times New Roman"/>
          <w:color w:val="000000" w:themeColor="text1"/>
          <w:lang w:val="de-DE"/>
          <w14:textFill>
            <w14:solidFill>
              <w14:schemeClr w14:val="tx1"/>
            </w14:solidFill>
          </w14:textFill>
        </w:rPr>
      </w:pPr>
    </w:p>
    <w:p>
      <w:pPr>
        <w:rPr>
          <w:rFonts w:ascii="Times New Roman" w:hAnsi="Times New Roman"/>
          <w:color w:val="000000" w:themeColor="text1"/>
          <w:lang w:val="de-DE"/>
          <w14:textFill>
            <w14:solidFill>
              <w14:schemeClr w14:val="tx1"/>
            </w14:solidFill>
          </w14:textFill>
        </w:rPr>
      </w:pPr>
    </w:p>
    <w:p>
      <w:pPr>
        <w:widowControl/>
        <w:jc w:val="left"/>
        <w:rPr>
          <w:rFonts w:ascii="Times New Roman" w:hAnsi="Times New Roman"/>
          <w:color w:val="000000" w:themeColor="text1"/>
          <w:lang w:val="de-DE"/>
          <w14:textFill>
            <w14:solidFill>
              <w14:schemeClr w14:val="tx1"/>
            </w14:solidFill>
          </w14:textFill>
        </w:rPr>
      </w:pPr>
      <w:r>
        <w:rPr>
          <w:rFonts w:ascii="Times New Roman" w:hAnsi="Times New Roman"/>
          <w:color w:val="000000" w:themeColor="text1"/>
          <w:lang w:val="de-DE"/>
          <w14:textFill>
            <w14:solidFill>
              <w14:schemeClr w14:val="tx1"/>
            </w14:solidFill>
          </w14:textFill>
        </w:rPr>
        <w:br w:type="page"/>
      </w:r>
    </w:p>
    <w:p>
      <w:pPr>
        <w:rPr>
          <w:rFonts w:ascii="Times New Roman" w:hAnsi="Times New Roman"/>
          <w:b/>
          <w:bCs/>
          <w:color w:val="000000" w:themeColor="text1"/>
          <w:lang w:val="de-DE"/>
          <w14:textFill>
            <w14:solidFill>
              <w14:schemeClr w14:val="tx1"/>
            </w14:solidFill>
          </w14:textFill>
        </w:rPr>
      </w:pPr>
      <w:r>
        <w:rPr>
          <w:rFonts w:ascii="Times New Roman" w:hAnsi="Times New Roman"/>
          <w:sz w:val="28"/>
          <w:szCs w:val="28"/>
          <w:lang w:val="de-DE"/>
        </w:rPr>
        <w:t>Anhang 2:</w:t>
      </w:r>
      <w:r>
        <w:rPr>
          <w:rFonts w:ascii="Times New Roman" w:hAnsi="Times New Roman"/>
          <w:color w:val="000000" w:themeColor="text1"/>
          <w:sz w:val="28"/>
          <w:szCs w:val="28"/>
          <w:lang w:val="de-DE"/>
          <w14:textFill>
            <w14:solidFill>
              <w14:schemeClr w14:val="tx1"/>
            </w14:solidFill>
          </w14:textFill>
        </w:rPr>
        <w:t xml:space="preserve">     </w:t>
      </w:r>
      <w:r>
        <w:rPr>
          <w:rFonts w:ascii="Times New Roman" w:hAnsi="Times New Roman"/>
          <w:color w:val="000000" w:themeColor="text1"/>
          <w:lang w:val="de-DE"/>
          <w14:textFill>
            <w14:solidFill>
              <w14:schemeClr w14:val="tx1"/>
            </w14:solidFill>
          </w14:textFill>
        </w:rPr>
        <w:t xml:space="preserve">                               </w:t>
      </w:r>
    </w:p>
    <w:p>
      <w:pPr>
        <w:jc w:val="center"/>
        <w:rPr>
          <w:rFonts w:ascii="Times New Roman" w:hAnsi="Times New Roman"/>
          <w:b/>
          <w:sz w:val="32"/>
          <w:szCs w:val="32"/>
          <w:lang w:val="de-DE"/>
        </w:rPr>
      </w:pPr>
      <w:r>
        <w:rPr>
          <w:rFonts w:ascii="Times New Roman" w:hAnsi="Times New Roman"/>
          <w:b/>
          <w:sz w:val="32"/>
          <w:szCs w:val="32"/>
          <w:lang w:val="de-DE"/>
        </w:rPr>
        <w:t>Anamnese und Einwilligungserklärung zur Schutzimpfung gegen das neuartige Coronavirus</w:t>
      </w:r>
    </w:p>
    <w:p>
      <w:pPr>
        <w:rPr>
          <w:rFonts w:ascii="Times New Roman" w:hAnsi="Times New Roman"/>
          <w:sz w:val="24"/>
          <w:szCs w:val="24"/>
          <w:lang w:val="de-DE"/>
        </w:rPr>
      </w:pPr>
      <w:r>
        <w:rPr>
          <w:rFonts w:ascii="Times New Roman" w:hAnsi="Times New Roman"/>
          <w:sz w:val="24"/>
          <w:szCs w:val="24"/>
          <w:lang w:val="de-DE"/>
        </w:rPr>
        <w:t>Das neuartige Coronavirus ( COVID-19) ist eine neuartige akute Atemwegserkrankung mit klinischen Symptome wie Fieber, Husten und Abgeschlagenheit. Bei einigen Personen kommt es zu Nasenverstopfung, Schnupfen, Halsschmerzen, Bindehautentzündung, Muskelschmerzen, Durchfall usw. Die meisten Patienten haben sich gut erholt, wenige befinden sich in kritischem Zustand. Der Ausbruch der Pandemie stellt eine ernste Bedrohung für die öffentliche Gesundheit weltweit dar. Entsprechend der aktuellen Notwendigkeit zur Prävention und Kontrolle der Pandemie wird die Impfung gegen das neuartige Coronavirus für die altersgemäße Personen durchgeführt.</w:t>
      </w:r>
    </w:p>
    <w:p>
      <w:pPr>
        <w:rPr>
          <w:rFonts w:ascii="Times New Roman" w:hAnsi="Times New Roman"/>
          <w:sz w:val="24"/>
          <w:szCs w:val="24"/>
          <w:lang w:val="de-DE"/>
        </w:rPr>
      </w:pPr>
      <w:r>
        <w:rPr>
          <w:rFonts w:ascii="Times New Roman" w:hAnsi="Times New Roman"/>
          <w:b/>
          <w:bCs/>
          <w:sz w:val="24"/>
          <w:szCs w:val="24"/>
          <w:lang w:val="de-DE"/>
        </w:rPr>
        <w:t xml:space="preserve">[Impfstofftyp] </w:t>
      </w:r>
      <w:r>
        <w:rPr>
          <w:rFonts w:ascii="Times New Roman" w:hAnsi="Times New Roman"/>
          <w:sz w:val="24"/>
          <w:szCs w:val="24"/>
          <w:lang w:val="de-DE"/>
        </w:rPr>
        <w:t>SARS-CoV-2 Impfstoff, Inaktiviert</w:t>
      </w:r>
    </w:p>
    <w:p>
      <w:pPr>
        <w:rPr>
          <w:rFonts w:ascii="Times New Roman" w:hAnsi="Times New Roman"/>
          <w:sz w:val="24"/>
          <w:szCs w:val="24"/>
          <w:lang w:val="de-DE" w:eastAsia="zh-Hans"/>
        </w:rPr>
      </w:pPr>
      <w:r>
        <w:rPr>
          <w:rFonts w:ascii="Times New Roman" w:hAnsi="Times New Roman"/>
          <w:b/>
          <w:bCs/>
          <w:sz w:val="24"/>
          <w:szCs w:val="24"/>
          <w:lang w:val="de-DE"/>
        </w:rPr>
        <w:t>[</w:t>
      </w:r>
      <w:r>
        <w:rPr>
          <w:rFonts w:ascii="Times New Roman" w:hAnsi="Times New Roman"/>
          <w:b/>
          <w:bCs/>
          <w:sz w:val="24"/>
          <w:szCs w:val="24"/>
          <w:lang w:val="de-DE" w:eastAsia="zh-Hans"/>
        </w:rPr>
        <w:t xml:space="preserve">Wirksamkeit] </w:t>
      </w:r>
      <w:r>
        <w:rPr>
          <w:rFonts w:ascii="Times New Roman" w:hAnsi="Times New Roman"/>
          <w:sz w:val="24"/>
          <w:szCs w:val="24"/>
          <w:lang w:val="de-DE" w:eastAsia="zh-Hans"/>
        </w:rPr>
        <w:t>Die Impfung mit diesem Produkt stimuliert den Organismus, eine Immunität gegen neuartiges Coronavirus zu entwickeln und wird zur Vorbeugung von der durch neuartiges Coronavirus verursachten Krankheiten eingesetzt.</w:t>
      </w:r>
    </w:p>
    <w:p>
      <w:pPr>
        <w:widowControl/>
        <w:jc w:val="left"/>
        <w:rPr>
          <w:rFonts w:ascii="Times New Roman" w:hAnsi="Times New Roman"/>
          <w:sz w:val="24"/>
          <w:szCs w:val="24"/>
          <w:lang w:val="de-DE"/>
        </w:rPr>
      </w:pPr>
      <w:r>
        <w:rPr>
          <w:rFonts w:ascii="Times New Roman" w:hAnsi="Times New Roman"/>
          <w:b/>
          <w:bCs/>
          <w:sz w:val="24"/>
          <w:szCs w:val="24"/>
          <w:lang w:val="de-DE"/>
        </w:rPr>
        <w:t xml:space="preserve">[Nebenwirkungen] </w:t>
      </w:r>
      <w:r>
        <w:rPr>
          <w:rFonts w:ascii="Times New Roman" w:hAnsi="Times New Roman"/>
          <w:sz w:val="24"/>
          <w:szCs w:val="24"/>
          <w:lang w:val="de-DE"/>
        </w:rPr>
        <w:t>Lokale Nebenwirkungen nach der Impfung sind vor allem Schmerzen an der Impfstelle, aber auch lokaler Juckreiz, Schwellungen, harte Knötchen, Rötungen usw. Systemische Nebenwirkungen sind vor allem a</w:t>
      </w:r>
      <w:r>
        <w:rPr>
          <w:rFonts w:ascii="Times New Roman" w:hAnsi="Times New Roman"/>
          <w:kern w:val="0"/>
          <w:sz w:val="24"/>
          <w:szCs w:val="24"/>
          <w:shd w:val="clear" w:color="auto" w:fill="FFFFFF"/>
          <w:lang w:val="de-DE" w:bidi="ar"/>
        </w:rPr>
        <w:t>llgemeine Schwäche</w:t>
      </w:r>
      <w:r>
        <w:rPr>
          <w:rFonts w:ascii="Times New Roman" w:hAnsi="Times New Roman"/>
          <w:sz w:val="24"/>
          <w:szCs w:val="24"/>
          <w:lang w:val="de-DE"/>
        </w:rPr>
        <w:t>, aber auch Fieber, Muskelschmerzen, Kopfschmerzen, Husten, Durchfall, Übelkeit, Appetitlosigkeit, Allergien usw.</w:t>
      </w:r>
    </w:p>
    <w:p>
      <w:pPr>
        <w:rPr>
          <w:rFonts w:ascii="Times New Roman" w:hAnsi="Times New Roman"/>
          <w:sz w:val="24"/>
          <w:szCs w:val="24"/>
          <w:lang w:val="de-DE"/>
        </w:rPr>
      </w:pPr>
      <w:r>
        <w:rPr>
          <w:rFonts w:ascii="Times New Roman" w:hAnsi="Times New Roman"/>
          <w:b/>
          <w:bCs/>
          <w:sz w:val="24"/>
          <w:szCs w:val="24"/>
          <w:lang w:val="de-DE"/>
        </w:rPr>
        <w:t xml:space="preserve">[Impfkontraindikationen] </w:t>
      </w:r>
      <w:r>
        <w:rPr>
          <w:rFonts w:ascii="Times New Roman" w:hAnsi="Times New Roman"/>
          <w:sz w:val="24"/>
          <w:szCs w:val="24"/>
          <w:lang w:val="de-DE"/>
        </w:rPr>
        <w:t>Kontraindikationen für die Impfung finden Sie in der Arzneimittelanweisung. Zu den üblichen Kontraindikationen für die Impfung gehören: (1)diejenigen, die auf eine Impfung oder auf einen Bestandteil der Impfstoffe allergisch reagiert haben; (2)diejenigen mit akuten Erkrankungen; (3)diejenigen im akuten Anfall einer chronischen Erkrankung; (4)diejenigen, die Fieber haben; (5) Frauen während der Schwangerschaft.</w:t>
      </w:r>
    </w:p>
    <w:p>
      <w:pPr>
        <w:rPr>
          <w:rFonts w:ascii="Times New Roman" w:hAnsi="Times New Roman"/>
          <w:color w:val="000000" w:themeColor="text1"/>
          <w:sz w:val="24"/>
          <w:szCs w:val="24"/>
          <w:lang w:val="de-DE"/>
          <w14:textFill>
            <w14:solidFill>
              <w14:schemeClr w14:val="tx1"/>
            </w14:solidFill>
          </w14:textFill>
        </w:rPr>
      </w:pPr>
      <w:r>
        <w:rPr>
          <w:rFonts w:ascii="Times New Roman" w:hAnsi="Times New Roman"/>
          <w:b/>
          <w:bCs/>
          <w:color w:val="000000" w:themeColor="text1"/>
          <w:sz w:val="24"/>
          <w:szCs w:val="24"/>
          <w:lang w:val="de-DE"/>
          <w14:textFill>
            <w14:solidFill>
              <w14:schemeClr w14:val="tx1"/>
            </w14:solidFill>
          </w14:textFill>
        </w:rPr>
        <w:t>[Vorsichtsmaßnahmen]</w:t>
      </w:r>
      <w:r>
        <w:rPr>
          <w:rFonts w:ascii="Times New Roman" w:hAnsi="Times New Roman"/>
          <w:color w:val="000000" w:themeColor="text1"/>
          <w:sz w:val="24"/>
          <w:szCs w:val="24"/>
          <w:lang w:val="de-DE"/>
          <w14:textFill>
            <w14:solidFill>
              <w14:schemeClr w14:val="tx1"/>
            </w14:solidFill>
          </w14:textFill>
        </w:rPr>
        <w:t xml:space="preserve"> Nach der Impfung sollen Sie 30 Minuten zur Beobachtung bleiben: Wenn Sie nach der Impfung unangenehme Symptome haben, sollten Sie rechtzeitig einen Arzt aufsuchen und sich bei der Impfstelle melden. Wie andere Impfstoffe bietet dieser Impfstoff möglicherweise nicht für alle Empfänger einen hundertprozentigen Schutz. Der obige Inhalt ist in den Impfstoffanweisungen zu sehen.</w:t>
      </w:r>
    </w:p>
    <w:p>
      <w:pPr>
        <w:rPr>
          <w:rFonts w:ascii="Times New Roman" w:hAnsi="Times New Roman"/>
          <w:color w:val="000000" w:themeColor="text1"/>
          <w:sz w:val="24"/>
          <w:szCs w:val="24"/>
          <w:lang w:val="de-DE"/>
          <w14:textFill>
            <w14:solidFill>
              <w14:schemeClr w14:val="tx1"/>
            </w14:solidFill>
          </w14:textFill>
        </w:rPr>
      </w:pPr>
      <w:r>
        <w:rPr>
          <w:rFonts w:ascii="Times New Roman" w:hAnsi="Times New Roman"/>
          <w:b/>
          <w:bCs/>
          <w:color w:val="000000" w:themeColor="text1"/>
          <w:sz w:val="24"/>
          <w:szCs w:val="24"/>
          <w:lang w:val="de-DE"/>
          <w14:textFill>
            <w14:solidFill>
              <w14:schemeClr w14:val="tx1"/>
            </w14:solidFill>
          </w14:textFill>
        </w:rPr>
        <w:t>[Entschädigung für abnormale Reaktionen]</w:t>
      </w:r>
      <w:r>
        <w:rPr>
          <w:rFonts w:ascii="Times New Roman" w:hAnsi="Times New Roman"/>
          <w:color w:val="000000" w:themeColor="text1"/>
          <w:sz w:val="24"/>
          <w:szCs w:val="24"/>
          <w:lang w:val="de-DE"/>
          <w14:textFill>
            <w14:solidFill>
              <w14:schemeClr w14:val="tx1"/>
            </w14:solidFill>
          </w14:textFill>
        </w:rPr>
        <w:t xml:space="preserve"> Wenn die Diagnose oder Untersuchung zu abnormalen Reaktionen führt oder diese Möglichkeit nicht ausgeschlossen werden kann, erfolgt die Entschädigung gemäß den betreffenden Vorschriften.</w:t>
      </w:r>
    </w:p>
    <w:p>
      <w:pPr>
        <w:rPr>
          <w:rFonts w:ascii="Times New Roman" w:hAnsi="Times New Roman"/>
          <w:color w:val="000000" w:themeColor="text1"/>
          <w:sz w:val="24"/>
          <w:szCs w:val="24"/>
          <w:lang w:val="de-DE"/>
          <w14:textFill>
            <w14:solidFill>
              <w14:schemeClr w14:val="tx1"/>
            </w14:solidFill>
          </w14:textFill>
        </w:rPr>
      </w:pPr>
    </w:p>
    <w:p>
      <w:pPr>
        <w:rPr>
          <w:rFonts w:ascii="Times New Roman" w:hAnsi="Times New Roman"/>
          <w:color w:val="000000" w:themeColor="text1"/>
          <w:sz w:val="24"/>
          <w:szCs w:val="24"/>
          <w:lang w:val="de-DE"/>
          <w14:textFill>
            <w14:solidFill>
              <w14:schemeClr w14:val="tx1"/>
            </w14:solidFill>
          </w14:textFill>
        </w:rPr>
      </w:pPr>
      <w:r>
        <w:rPr>
          <w:rFonts w:ascii="Times New Roman" w:hAnsi="Times New Roman"/>
          <w:color w:val="000000" w:themeColor="text1"/>
          <w:sz w:val="24"/>
          <w:szCs w:val="24"/>
          <w:lang w:val="de-DE"/>
          <w14:textFill>
            <w14:solidFill>
              <w14:schemeClr w14:val="tx1"/>
            </w14:solidFill>
          </w14:textFill>
        </w:rPr>
        <w:t>Um eine sichere und wirksame Impfung zu gewährleisten, wird das medizinische Personal die folgenden Gesundheitsinformationen anfordern und medizinische Vorschläge machen.</w:t>
      </w:r>
    </w:p>
    <w:p>
      <w:pPr>
        <w:pBdr>
          <w:top w:val="single" w:color="auto" w:sz="4" w:space="1"/>
          <w:left w:val="single" w:color="auto" w:sz="4" w:space="4"/>
          <w:bottom w:val="single" w:color="auto" w:sz="4" w:space="1"/>
          <w:right w:val="single" w:color="auto" w:sz="4" w:space="4"/>
        </w:pBdr>
        <w:rPr>
          <w:rFonts w:ascii="Times New Roman" w:hAnsi="Times New Roman"/>
          <w:color w:val="000000" w:themeColor="text1"/>
          <w:sz w:val="24"/>
          <w:szCs w:val="24"/>
          <w:lang w:val="de-DE"/>
          <w14:textFill>
            <w14:solidFill>
              <w14:schemeClr w14:val="tx1"/>
            </w14:solidFill>
          </w14:textFill>
        </w:rPr>
      </w:pPr>
      <w:r>
        <w:rPr>
          <w:rFonts w:ascii="Times New Roman" w:hAnsi="Times New Roman"/>
          <w:color w:val="000000" w:themeColor="text1"/>
          <w:sz w:val="24"/>
          <w:szCs w:val="24"/>
          <w:lang w:val="de-DE"/>
          <w14:textFill>
            <w14:solidFill>
              <w14:schemeClr w14:val="tx1"/>
            </w14:solidFill>
          </w14:textFill>
        </w:rPr>
        <w:t>Fieber, verschiedene akute Krankheiten, akute Anfälle chronischer Krankheiten</w:t>
      </w:r>
    </w:p>
    <w:p>
      <w:pPr>
        <w:pBdr>
          <w:top w:val="single" w:color="auto" w:sz="4" w:space="1"/>
          <w:left w:val="single" w:color="auto" w:sz="4" w:space="4"/>
          <w:bottom w:val="single" w:color="auto" w:sz="4" w:space="1"/>
          <w:right w:val="single" w:color="auto" w:sz="4" w:space="4"/>
        </w:pBdr>
        <w:rPr>
          <w:rFonts w:ascii="Times New Roman" w:hAnsi="Times New Roman"/>
          <w:color w:val="000000" w:themeColor="text1"/>
          <w:sz w:val="24"/>
          <w:szCs w:val="24"/>
          <w:lang w:val="de-DE"/>
          <w14:textFill>
            <w14:solidFill>
              <w14:schemeClr w14:val="tx1"/>
            </w14:solidFill>
          </w14:textFill>
        </w:rPr>
      </w:pPr>
      <w:r>
        <w:rPr>
          <w:rFonts w:ascii="Times New Roman" w:hAnsi="Times New Roman"/>
          <w:color w:val="000000" w:themeColor="text1"/>
          <w:sz w:val="24"/>
          <w:szCs w:val="24"/>
          <w:lang w:val="de-DE"/>
          <w14:textFill>
            <w14:solidFill>
              <w14:schemeClr w14:val="tx1"/>
            </w14:solidFill>
          </w14:textFill>
        </w:rPr>
        <w:t xml:space="preserve">                                                         ○Ja     ○Nein</w:t>
      </w:r>
    </w:p>
    <w:p>
      <w:pPr>
        <w:pBdr>
          <w:top w:val="single" w:color="auto" w:sz="4" w:space="1"/>
          <w:left w:val="single" w:color="auto" w:sz="4" w:space="4"/>
          <w:bottom w:val="single" w:color="auto" w:sz="4" w:space="1"/>
          <w:right w:val="single" w:color="auto" w:sz="4" w:space="4"/>
        </w:pBdr>
        <w:rPr>
          <w:rFonts w:ascii="Times New Roman" w:hAnsi="Times New Roman"/>
          <w:color w:val="000000" w:themeColor="text1"/>
          <w:sz w:val="24"/>
          <w:szCs w:val="24"/>
          <w:lang w:val="de-DE"/>
          <w14:textFill>
            <w14:solidFill>
              <w14:schemeClr w14:val="tx1"/>
            </w14:solidFill>
          </w14:textFill>
        </w:rPr>
      </w:pPr>
      <w:r>
        <w:rPr>
          <w:rFonts w:ascii="Times New Roman" w:hAnsi="Times New Roman"/>
          <w:color w:val="000000" w:themeColor="text1"/>
          <w:sz w:val="24"/>
          <w:szCs w:val="24"/>
          <w:lang w:val="de-DE"/>
          <w14:textFill>
            <w14:solidFill>
              <w14:schemeClr w14:val="tx1"/>
            </w14:solidFill>
          </w14:textFill>
        </w:rPr>
        <w:t>Allergisch gegen Impfstoffe oder Impfstoffkomponenten, schwere allergische Reaktionen auf Impfstoffe in der Vergangenheit                            ○Ja     ○Nein</w:t>
      </w:r>
    </w:p>
    <w:p>
      <w:pPr>
        <w:pBdr>
          <w:top w:val="single" w:color="auto" w:sz="4" w:space="1"/>
          <w:left w:val="single" w:color="auto" w:sz="4" w:space="4"/>
          <w:bottom w:val="single" w:color="auto" w:sz="4" w:space="1"/>
          <w:right w:val="single" w:color="auto" w:sz="4" w:space="4"/>
        </w:pBdr>
        <w:rPr>
          <w:rFonts w:ascii="Times New Roman" w:hAnsi="Times New Roman"/>
          <w:color w:val="000000" w:themeColor="text1"/>
          <w:sz w:val="24"/>
          <w:szCs w:val="24"/>
          <w:lang w:val="de-DE"/>
          <w14:textFill>
            <w14:solidFill>
              <w14:schemeClr w14:val="tx1"/>
            </w14:solidFill>
          </w14:textFill>
        </w:rPr>
      </w:pPr>
      <w:r>
        <w:rPr>
          <w:rFonts w:ascii="Times New Roman" w:hAnsi="Times New Roman"/>
          <w:color w:val="000000" w:themeColor="text1"/>
          <w:sz w:val="24"/>
          <w:szCs w:val="24"/>
          <w:lang w:val="de-DE"/>
          <w14:textFill>
            <w14:solidFill>
              <w14:schemeClr w14:val="tx1"/>
            </w14:solidFill>
          </w14:textFill>
        </w:rPr>
        <w:t>Unkontrollierte Epilepsie, Enzephalopathie und andere progressive Erkrankungen des Nervensystems                                             ○Ja     ○Nein</w:t>
      </w:r>
    </w:p>
    <w:p>
      <w:pPr>
        <w:pBdr>
          <w:top w:val="single" w:color="auto" w:sz="4" w:space="1"/>
          <w:left w:val="single" w:color="auto" w:sz="4" w:space="4"/>
          <w:bottom w:val="single" w:color="auto" w:sz="4" w:space="1"/>
          <w:right w:val="single" w:color="auto" w:sz="4" w:space="4"/>
        </w:pBdr>
        <w:rPr>
          <w:rFonts w:ascii="Times New Roman" w:hAnsi="Times New Roman"/>
          <w:color w:val="000000" w:themeColor="text1"/>
          <w:sz w:val="24"/>
          <w:szCs w:val="24"/>
          <w:lang w:val="de-DE"/>
          <w14:textFill>
            <w14:solidFill>
              <w14:schemeClr w14:val="tx1"/>
            </w14:solidFill>
          </w14:textFill>
        </w:rPr>
      </w:pPr>
      <w:r>
        <w:rPr>
          <w:rFonts w:ascii="Times New Roman" w:hAnsi="Times New Roman"/>
          <w:color w:val="000000" w:themeColor="text1"/>
          <w:sz w:val="24"/>
          <w:szCs w:val="24"/>
          <w:lang w:val="de-DE"/>
          <w14:textFill>
            <w14:solidFill>
              <w14:schemeClr w14:val="tx1"/>
            </w14:solidFill>
          </w14:textFill>
        </w:rPr>
        <w:t>Schwangere Frau                                           ○Ja     ○Nein</w:t>
      </w:r>
    </w:p>
    <w:p>
      <w:pPr>
        <w:pBdr>
          <w:top w:val="single" w:color="auto" w:sz="4" w:space="1"/>
          <w:left w:val="single" w:color="auto" w:sz="4" w:space="4"/>
          <w:bottom w:val="single" w:color="auto" w:sz="4" w:space="1"/>
          <w:right w:val="single" w:color="auto" w:sz="4" w:space="4"/>
        </w:pBdr>
        <w:rPr>
          <w:rFonts w:ascii="Times New Roman" w:hAnsi="Times New Roman"/>
          <w:color w:val="000000" w:themeColor="text1"/>
          <w:sz w:val="24"/>
          <w:szCs w:val="24"/>
          <w:lang w:val="de-DE"/>
          <w14:textFill>
            <w14:solidFill>
              <w14:schemeClr w14:val="tx1"/>
            </w14:solidFill>
          </w14:textFill>
        </w:rPr>
      </w:pPr>
      <w:r>
        <w:rPr>
          <w:rFonts w:ascii="Times New Roman" w:hAnsi="Times New Roman"/>
          <w:color w:val="000000" w:themeColor="text1"/>
          <w:sz w:val="24"/>
          <w:szCs w:val="24"/>
          <w:lang w:val="de-DE"/>
          <w14:textFill>
            <w14:solidFill>
              <w14:schemeClr w14:val="tx1"/>
            </w14:solidFill>
          </w14:textFill>
        </w:rPr>
        <w:t>Schwere chronische Krankheiten *                             ○Ja     ○Nein</w:t>
      </w:r>
    </w:p>
    <w:p>
      <w:pPr>
        <w:rPr>
          <w:rFonts w:ascii="Times New Roman" w:hAnsi="Times New Roman"/>
          <w:color w:val="000000" w:themeColor="text1"/>
          <w:lang w:val="de-DE"/>
          <w14:textFill>
            <w14:solidFill>
              <w14:schemeClr w14:val="tx1"/>
            </w14:solidFill>
          </w14:textFill>
        </w:rPr>
      </w:pPr>
      <w:r>
        <w:rPr>
          <w:rFonts w:ascii="Times New Roman" w:hAnsi="Times New Roman"/>
          <w:color w:val="000000" w:themeColor="text1"/>
          <w:lang w:val="de-DE"/>
          <w14:textFill>
            <w14:solidFill>
              <w14:schemeClr w14:val="tx1"/>
            </w14:solidFill>
          </w14:textFill>
        </w:rPr>
        <w:t>Das Zeichen * zeigt an, dass der Impfstoff mit Vorsicht angewendet werden sollte.</w:t>
      </w:r>
    </w:p>
    <w:p>
      <w:pPr>
        <w:rPr>
          <w:rFonts w:ascii="Times New Roman" w:hAnsi="Times New Roman"/>
          <w:color w:val="000000" w:themeColor="text1"/>
          <w:sz w:val="24"/>
          <w:lang w:val="de-DE"/>
          <w14:textFill>
            <w14:solidFill>
              <w14:schemeClr w14:val="tx1"/>
            </w14:solidFill>
          </w14:textFill>
        </w:rPr>
      </w:pPr>
      <w:r>
        <w:rPr>
          <w:rFonts w:ascii="Times New Roman" w:hAnsi="Times New Roman"/>
          <w:color w:val="000000" w:themeColor="text1"/>
          <w:sz w:val="24"/>
          <w:lang w:val="de-DE"/>
          <w14:textFill>
            <w14:solidFill>
              <w14:schemeClr w14:val="tx1"/>
            </w14:solidFill>
          </w14:textFill>
        </w:rPr>
        <w:t>Medizinischer Rat: Sie können diesmal den inaktivierten Impfstoff gegen das neuartige Coronavirus erhalten.</w:t>
      </w:r>
    </w:p>
    <w:p>
      <w:pPr>
        <w:rPr>
          <w:rFonts w:ascii="Times New Roman" w:hAnsi="Times New Roman"/>
          <w:color w:val="000000" w:themeColor="text1"/>
          <w:sz w:val="24"/>
          <w:lang w:val="de-DE"/>
          <w14:textFill>
            <w14:solidFill>
              <w14:schemeClr w14:val="tx1"/>
            </w14:solidFill>
          </w14:textFill>
        </w:rPr>
      </w:pPr>
      <w:r>
        <w:rPr>
          <w:rFonts w:ascii="Times New Roman" w:hAnsi="Times New Roman"/>
          <w:color w:val="000000" w:themeColor="text1"/>
          <w:sz w:val="24"/>
          <w:lang w:val="de-DE"/>
          <w14:textFill>
            <w14:solidFill>
              <w14:schemeClr w14:val="tx1"/>
            </w14:solidFill>
          </w14:textFill>
        </w:rPr>
        <w:t>Weitere Angaben:</w:t>
      </w:r>
    </w:p>
    <w:p>
      <w:pPr>
        <w:rPr>
          <w:rFonts w:ascii="Times New Roman" w:hAnsi="Times New Roman"/>
          <w:color w:val="000000" w:themeColor="text1"/>
          <w:sz w:val="24"/>
          <w:lang w:val="de-DE"/>
          <w14:textFill>
            <w14:solidFill>
              <w14:schemeClr w14:val="tx1"/>
            </w14:solidFill>
          </w14:textFill>
        </w:rPr>
      </w:pPr>
      <w:r>
        <w:rPr>
          <w:rFonts w:ascii="Times New Roman" w:hAnsi="Times New Roman"/>
          <w:color w:val="000000" w:themeColor="text1"/>
          <w:sz w:val="24"/>
          <w:lang w:val="de-DE"/>
          <w14:textFill>
            <w14:solidFill>
              <w14:schemeClr w14:val="tx1"/>
            </w14:solidFill>
          </w14:textFill>
        </w:rPr>
        <w:t>Medizinische Mitarbeiter:                     Datum:</w:t>
      </w:r>
    </w:p>
    <w:p>
      <w:pPr>
        <w:rPr>
          <w:rFonts w:ascii="Times New Roman" w:hAnsi="Times New Roman"/>
          <w:b/>
          <w:bCs/>
          <w:color w:val="000000" w:themeColor="text1"/>
          <w:sz w:val="24"/>
          <w:lang w:val="de-DE"/>
          <w14:textFill>
            <w14:solidFill>
              <w14:schemeClr w14:val="tx1"/>
            </w14:solidFill>
          </w14:textFill>
        </w:rPr>
      </w:pPr>
    </w:p>
    <w:p>
      <w:pPr>
        <w:rPr>
          <w:rFonts w:ascii="Times New Roman" w:hAnsi="Times New Roman"/>
          <w:b/>
          <w:bCs/>
          <w:color w:val="000000" w:themeColor="text1"/>
          <w:sz w:val="24"/>
          <w:lang w:val="de-DE"/>
          <w14:textFill>
            <w14:solidFill>
              <w14:schemeClr w14:val="tx1"/>
            </w14:solidFill>
          </w14:textFill>
        </w:rPr>
      </w:pPr>
      <w:r>
        <w:rPr>
          <w:rFonts w:ascii="Times New Roman" w:hAnsi="Times New Roman"/>
          <w:b/>
          <w:bCs/>
          <w:color w:val="000000" w:themeColor="text1"/>
          <w:sz w:val="24"/>
          <w:lang w:val="de-DE"/>
          <w14:textFill>
            <w14:solidFill>
              <w14:schemeClr w14:val="tx1"/>
            </w14:solidFill>
          </w14:textFill>
        </w:rPr>
        <w:t>Ich habe die oben genannten Informationen verstanden und verspreche, wahrheitsgemäß Informationen über meinen Gesundheitszustand und ob es Kontraindikationen für eine Impfung gibt, zu liefern.</w:t>
      </w:r>
    </w:p>
    <w:p>
      <w:pPr>
        <w:rPr>
          <w:rFonts w:ascii="Times New Roman" w:hAnsi="Times New Roman"/>
          <w:b/>
          <w:bCs/>
          <w:color w:val="000000" w:themeColor="text1"/>
          <w:sz w:val="24"/>
          <w:lang w:val="de-DE"/>
          <w14:textFill>
            <w14:solidFill>
              <w14:schemeClr w14:val="tx1"/>
            </w14:solidFill>
          </w14:textFill>
        </w:rPr>
      </w:pPr>
      <w:r>
        <w:rPr>
          <w:rFonts w:ascii="Times New Roman" w:hAnsi="Times New Roman"/>
          <w:b/>
          <w:bCs/>
          <w:color w:val="000000" w:themeColor="text1"/>
          <w:sz w:val="24"/>
          <w:lang w:val="de-DE"/>
          <w14:textFill>
            <w14:solidFill>
              <w14:schemeClr w14:val="tx1"/>
            </w14:solidFill>
          </w14:textFill>
        </w:rPr>
        <w:t>Ich habe die Gesundheitserkundigung angenommen und stimme dem medizinischen Rat zu.</w:t>
      </w:r>
    </w:p>
    <w:p>
      <w:pPr>
        <w:rPr>
          <w:rFonts w:ascii="Times New Roman" w:hAnsi="Times New Roman"/>
          <w:color w:val="000000" w:themeColor="text1"/>
          <w:sz w:val="24"/>
          <w:lang w:val="de-DE"/>
          <w14:textFill>
            <w14:solidFill>
              <w14:schemeClr w14:val="tx1"/>
            </w14:solidFill>
          </w14:textFill>
        </w:rPr>
      </w:pPr>
      <w:r>
        <w:rPr>
          <w:rFonts w:ascii="Times New Roman" w:hAnsi="Times New Roman"/>
          <w:color w:val="000000" w:themeColor="text1"/>
          <w:sz w:val="24"/>
          <w:lang w:val="de-DE"/>
          <w14:textFill>
            <w14:solidFill>
              <w14:schemeClr w14:val="tx1"/>
            </w14:solidFill>
          </w14:textFill>
        </w:rPr>
        <w:t>Die Beziehung zwischen Vormund und Empfänger: ○Mutter ○Vater ○Andere (bitte angeben)</w:t>
      </w:r>
    </w:p>
    <w:p>
      <w:pPr>
        <w:rPr>
          <w:rFonts w:ascii="Times New Roman" w:hAnsi="Times New Roman"/>
          <w:color w:val="000000" w:themeColor="text1"/>
          <w:sz w:val="24"/>
          <w:lang w:val="de-DE"/>
          <w14:textFill>
            <w14:solidFill>
              <w14:schemeClr w14:val="tx1"/>
            </w14:solidFill>
          </w14:textFill>
        </w:rPr>
      </w:pPr>
      <w:r>
        <w:rPr>
          <w:rFonts w:ascii="Times New Roman" w:hAnsi="Times New Roman"/>
          <w:color w:val="000000" w:themeColor="text1"/>
          <w:sz w:val="24"/>
          <w:lang w:val="de-DE"/>
          <w14:textFill>
            <w14:solidFill>
              <w14:schemeClr w14:val="tx1"/>
            </w14:solidFill>
          </w14:textFill>
        </w:rPr>
        <w:t>Empfänger/Vormund                         Datum:</w:t>
      </w:r>
    </w:p>
    <w:p>
      <w:pPr>
        <w:rPr>
          <w:rFonts w:ascii="Times New Roman" w:hAnsi="Times New Roman"/>
          <w:color w:val="000000" w:themeColor="text1"/>
          <w:lang w:val="de-DE"/>
          <w14:textFill>
            <w14:solidFill>
              <w14:schemeClr w14:val="tx1"/>
            </w14:solidFill>
          </w14:textFill>
        </w:rPr>
      </w:pPr>
    </w:p>
    <w:p>
      <w:pPr>
        <w:rPr>
          <w:rFonts w:ascii="Times New Roman" w:hAnsi="Times New Roman"/>
          <w:color w:val="000000" w:themeColor="text1"/>
          <w:lang w:val="de-DE"/>
          <w14:textFill>
            <w14:solidFill>
              <w14:schemeClr w14:val="tx1"/>
            </w14:solidFill>
          </w14:textFill>
        </w:rPr>
      </w:pPr>
    </w:p>
    <w:p>
      <w:pPr>
        <w:jc w:val="right"/>
        <w:rPr>
          <w:rFonts w:ascii="Times New Roman" w:hAnsi="Times New Roman"/>
          <w:color w:val="000000" w:themeColor="text1"/>
          <w:lang w:val="de-DE"/>
          <w14:textFill>
            <w14:solidFill>
              <w14:schemeClr w14:val="tx1"/>
            </w14:solidFill>
          </w14:textFill>
        </w:rPr>
      </w:pPr>
    </w:p>
    <w:sectPr>
      <w:pgSz w:w="11906" w:h="16838"/>
      <w:pgMar w:top="820" w:right="17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3D"/>
    <w:rsid w:val="0001223C"/>
    <w:rsid w:val="00012D95"/>
    <w:rsid w:val="0012128C"/>
    <w:rsid w:val="00143AE4"/>
    <w:rsid w:val="0015191B"/>
    <w:rsid w:val="00190A11"/>
    <w:rsid w:val="00366226"/>
    <w:rsid w:val="003D4C60"/>
    <w:rsid w:val="0045443D"/>
    <w:rsid w:val="00560B92"/>
    <w:rsid w:val="005D0BB4"/>
    <w:rsid w:val="006A451B"/>
    <w:rsid w:val="006B1756"/>
    <w:rsid w:val="00864B44"/>
    <w:rsid w:val="008838B3"/>
    <w:rsid w:val="009E5D90"/>
    <w:rsid w:val="009F5D97"/>
    <w:rsid w:val="00A219DC"/>
    <w:rsid w:val="00A21EEE"/>
    <w:rsid w:val="00A96807"/>
    <w:rsid w:val="00AC4E15"/>
    <w:rsid w:val="00AF69F1"/>
    <w:rsid w:val="00B43331"/>
    <w:rsid w:val="00C15B02"/>
    <w:rsid w:val="00C736D5"/>
    <w:rsid w:val="00D16BEC"/>
    <w:rsid w:val="00D35D95"/>
    <w:rsid w:val="00D455E1"/>
    <w:rsid w:val="00E164EC"/>
    <w:rsid w:val="00E71A42"/>
    <w:rsid w:val="00E82028"/>
    <w:rsid w:val="00EA06CB"/>
    <w:rsid w:val="00FA60A8"/>
    <w:rsid w:val="00FB6CDF"/>
    <w:rsid w:val="00FD75B0"/>
    <w:rsid w:val="07176DA8"/>
    <w:rsid w:val="1A5719F9"/>
    <w:rsid w:val="2E177DCC"/>
    <w:rsid w:val="30857471"/>
    <w:rsid w:val="351A174C"/>
    <w:rsid w:val="36830755"/>
    <w:rsid w:val="38313CE7"/>
    <w:rsid w:val="3D9631A6"/>
    <w:rsid w:val="40946D88"/>
    <w:rsid w:val="40C3458A"/>
    <w:rsid w:val="558C0675"/>
    <w:rsid w:val="625F513C"/>
    <w:rsid w:val="68A41A79"/>
    <w:rsid w:val="6B5965D6"/>
    <w:rsid w:val="6BAB4251"/>
    <w:rsid w:val="6FF7445A"/>
    <w:rsid w:val="7300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627</Words>
  <Characters>3577</Characters>
  <Lines>29</Lines>
  <Paragraphs>8</Paragraphs>
  <TotalTime>0</TotalTime>
  <ScaleCrop>false</ScaleCrop>
  <LinksUpToDate>false</LinksUpToDate>
  <CharactersWithSpaces>4196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2021-03-22T08:28:00Z</dcterms:created>
  <dc:creator>admin</dc:creator>
  <cp:lastModifiedBy>CY</cp:lastModifiedBy>
  <cp:lastPrinted>2021-03-24T02:59:00Z</cp:lastPrinted>
  <dcterms:modified xsi:type="dcterms:W3CDTF">2021-05-11T08:08:48Z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39BBE5C2E9D84D75B16EB646A86C9536</vt:lpwstr>
  </property>
</Properties>
</file>