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Allegato 1: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Recapito telefonico 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Ufficio Provinciale degli Affari Esteri</w:t>
      </w:r>
      <w:r>
        <w:rPr>
          <w:rFonts w:eastAsia="宋体"/>
          <w:sz w:val="28"/>
          <w:szCs w:val="28"/>
        </w:rPr>
        <w:t>：024-8689</w:t>
      </w:r>
      <w:r>
        <w:rPr>
          <w:sz w:val="28"/>
          <w:szCs w:val="28"/>
        </w:rPr>
        <w:t>2235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2.</w:t>
      </w:r>
      <w:r>
        <w:rPr>
          <w:sz w:val="28"/>
          <w:szCs w:val="28"/>
        </w:rPr>
        <w:t xml:space="preserve"> ShenYang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024-86861225  024-22725472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3.</w:t>
      </w:r>
      <w:r>
        <w:rPr>
          <w:sz w:val="28"/>
          <w:szCs w:val="28"/>
        </w:rPr>
        <w:t xml:space="preserve"> DaLian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12345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4.</w:t>
      </w:r>
      <w:r>
        <w:rPr>
          <w:sz w:val="28"/>
          <w:szCs w:val="28"/>
        </w:rPr>
        <w:t xml:space="preserve"> AnShan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0412-5534908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5.</w:t>
      </w:r>
      <w:r>
        <w:rPr>
          <w:sz w:val="28"/>
          <w:szCs w:val="28"/>
        </w:rPr>
        <w:t xml:space="preserve"> FuShun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57500577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6.</w:t>
      </w:r>
      <w:r>
        <w:rPr>
          <w:sz w:val="28"/>
          <w:szCs w:val="28"/>
        </w:rPr>
        <w:t xml:space="preserve"> BenXi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42858468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7.</w:t>
      </w:r>
      <w:r>
        <w:rPr>
          <w:sz w:val="28"/>
          <w:szCs w:val="28"/>
        </w:rPr>
        <w:t xml:space="preserve"> DanDong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0415-2173213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8.</w:t>
      </w:r>
      <w:r>
        <w:rPr>
          <w:sz w:val="28"/>
          <w:szCs w:val="28"/>
        </w:rPr>
        <w:t xml:space="preserve"> JinZhou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0416－3870050  0416－3872043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9.</w:t>
      </w:r>
      <w:r>
        <w:rPr>
          <w:sz w:val="28"/>
          <w:szCs w:val="28"/>
        </w:rPr>
        <w:t xml:space="preserve"> YingKou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0417-2998411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10.</w:t>
      </w:r>
      <w:r>
        <w:rPr>
          <w:sz w:val="28"/>
          <w:szCs w:val="28"/>
        </w:rPr>
        <w:t xml:space="preserve"> FuXin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0418—2265261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11.</w:t>
      </w:r>
      <w:r>
        <w:rPr>
          <w:sz w:val="28"/>
          <w:szCs w:val="28"/>
        </w:rPr>
        <w:t xml:space="preserve"> LiaoYang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0419-2125705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12.</w:t>
      </w:r>
      <w:r>
        <w:rPr>
          <w:sz w:val="28"/>
          <w:szCs w:val="28"/>
        </w:rPr>
        <w:t xml:space="preserve"> TieLing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74230306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13.</w:t>
      </w:r>
      <w:r>
        <w:rPr>
          <w:sz w:val="28"/>
          <w:szCs w:val="28"/>
        </w:rPr>
        <w:t xml:space="preserve"> ChaoYang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0421-2858052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14.</w:t>
      </w:r>
      <w:r>
        <w:rPr>
          <w:sz w:val="28"/>
          <w:szCs w:val="28"/>
        </w:rPr>
        <w:t xml:space="preserve"> PanJin</w:t>
      </w:r>
      <w:r>
        <w:rPr>
          <w:rFonts w:eastAsia="宋体"/>
          <w:sz w:val="28"/>
          <w:szCs w:val="28"/>
        </w:rPr>
        <w:t>：</w:t>
      </w:r>
      <w:r>
        <w:rPr>
          <w:rFonts w:hint="eastAsia" w:eastAsia="宋体"/>
          <w:sz w:val="28"/>
          <w:szCs w:val="28"/>
        </w:rPr>
        <w:t>0427-3275566</w:t>
      </w:r>
    </w:p>
    <w:p>
      <w:pPr>
        <w:spacing w:line="360" w:lineRule="auto"/>
        <w:rPr>
          <w:sz w:val="28"/>
          <w:szCs w:val="28"/>
        </w:rPr>
      </w:pPr>
      <w:r>
        <w:rPr>
          <w:rFonts w:eastAsia="宋体"/>
          <w:sz w:val="28"/>
          <w:szCs w:val="28"/>
        </w:rPr>
        <w:t>15.</w:t>
      </w:r>
      <w:r>
        <w:rPr>
          <w:sz w:val="28"/>
          <w:szCs w:val="28"/>
        </w:rPr>
        <w:t xml:space="preserve"> HuLudao：</w:t>
      </w:r>
      <w:r>
        <w:rPr>
          <w:rFonts w:hint="eastAsia"/>
          <w:sz w:val="28"/>
          <w:szCs w:val="28"/>
        </w:rPr>
        <w:t>0429-3320182</w:t>
      </w: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</w:pPr>
      <w:r>
        <w:rPr>
          <w:sz w:val="28"/>
          <w:szCs w:val="28"/>
        </w:rPr>
        <w:t>Allegato 2:</w:t>
      </w:r>
      <w:r>
        <w:t xml:space="preserve">        </w:t>
      </w:r>
    </w:p>
    <w:p>
      <w:pPr>
        <w:spacing w:line="360" w:lineRule="auto"/>
        <w:rPr>
          <w:sz w:val="28"/>
          <w:szCs w:val="28"/>
        </w:rPr>
      </w:pPr>
      <w:r>
        <w:t xml:space="preserve">                   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Consenso informato di vaccinazione anti COVID-19</w:t>
      </w:r>
    </w:p>
    <w:p>
      <w:pPr>
        <w:spacing w:line="360" w:lineRule="auto"/>
      </w:pPr>
      <w:r>
        <w:t xml:space="preserve">  La polmonite da nuovo coronavirus (COVID-19) è una nuova infezione respiratoria acuta. Le principali manifestazioni cliniche sono febbre, tosse secca, affaticamento e un piccolo numero di pazienti è accompagnato da congestione nasale, naso che cola, mal di gola, congiuntivite, mialgia e diarrea, ecc. Sintomi, la maggior parte dei pazienti ha una buona prognosi e alcuni pazienti sono in condizioni critiche. Con la diffusione dell'epidemia, rappresenta una seria minaccia per la salute pubblica globale. In base alle attuali esigenze di prevenzione e controllo del COVID-19, verrà effettuata la vaccinazione contro il nuovo coronavirus per le persone della giusta età.</w:t>
      </w:r>
    </w:p>
    <w:p>
      <w:pPr>
        <w:spacing w:line="360" w:lineRule="auto"/>
        <w:rPr>
          <w:rFonts w:eastAsia="Times New Roman"/>
        </w:rPr>
      </w:pPr>
      <w:r>
        <w:t>【</w:t>
      </w:r>
      <w:r>
        <w:rPr>
          <w:b/>
          <w:bCs/>
        </w:rPr>
        <w:t>Tipi di vaccini</w:t>
      </w:r>
      <w:r>
        <w:t>】vaccino inattivato anti COVID-19.</w:t>
      </w:r>
    </w:p>
    <w:p>
      <w:pPr>
        <w:spacing w:line="360" w:lineRule="auto"/>
      </w:pPr>
      <w:r>
        <w:t>【</w:t>
      </w:r>
      <w:r>
        <w:rPr>
          <w:b/>
          <w:bCs/>
        </w:rPr>
        <w:t>Funzione</w:t>
      </w:r>
      <w:r>
        <w:t>】L'iniezione di questo vaccino può stimolare l'immunità del corpo al nuovo coronavirus e può essere utilizzata per prevenire le malattie causate dal nuovo coronavirus.</w:t>
      </w:r>
    </w:p>
    <w:p>
      <w:pPr>
        <w:spacing w:line="360" w:lineRule="auto"/>
      </w:pPr>
      <w:r>
        <w:t>【</w:t>
      </w:r>
      <w:r>
        <w:rPr>
          <w:b/>
          <w:bCs/>
        </w:rPr>
        <w:t>Reazioni avverse</w:t>
      </w:r>
      <w:r>
        <w:t xml:space="preserve">】Dopo la vaccinazione si verificheranno reazioni avverse locali, principalmente reazioni di dolore locale, prurito, gonfiore, indurimento e arrossamento locali. Le reazioni avverse sistemiche includono diarrea, nausea, anoressia e allergie ecc. </w:t>
      </w:r>
    </w:p>
    <w:p>
      <w:pPr>
        <w:spacing w:line="360" w:lineRule="auto"/>
      </w:pPr>
      <w:r>
        <w:t>【</w:t>
      </w:r>
      <w:r>
        <w:rPr>
          <w:b/>
        </w:rPr>
        <w:t>Controindicazioni alla vaccinazione</w:t>
      </w:r>
      <w:r>
        <w:t>】Fare riferimento alle istruzioni del prodotto per le controindicazioni alla vaccinazione. Le consuete controindicazioni alla vaccinazione includono: (1) coloro che sono allergici ai vaccini o ai componenti del vaccino; (2) coloro che soffrono di malattie acute; (3) coloro che sono ad esordio acuto di malattie croniche; (4) coloro che sono febbricitante; (5) donne in gravidanza.</w:t>
      </w:r>
    </w:p>
    <w:p>
      <w:pPr>
        <w:spacing w:line="360" w:lineRule="auto"/>
      </w:pPr>
      <w:r>
        <w:t>【</w:t>
      </w:r>
      <w:r>
        <w:rPr>
          <w:b/>
          <w:bCs/>
        </w:rPr>
        <w:t>Precauzioni</w:t>
      </w:r>
      <w:r>
        <w:t>】Rimani per 30 minuti dopo la vaccinazione: se hai sintomi fastidiosi dopo la vaccinazione, dovresti consultare un medico in tempo e fare rapporto all'unità di vaccinazione. Come altri vaccini, la vaccinazione con questo vaccino potrebbe non produrre una protezione del 100% per tutti i destinatari.Per il contenuto di cui sopra, fare riferimento alle istruzioni del vaccino per i dettagli.</w:t>
      </w:r>
    </w:p>
    <w:p>
      <w:pPr>
        <w:spacing w:line="360" w:lineRule="auto"/>
      </w:pPr>
      <w:r>
        <w:t>【</w:t>
      </w:r>
      <w:r>
        <w:rPr>
          <w:b/>
          <w:bCs/>
        </w:rPr>
        <w:t>Compensazione per reazione anormale</w:t>
      </w:r>
      <w:r>
        <w:t>】Se la diagnosi o la valutazione dell'indagine risulta in una reazione anormale o non può essere esclusa, il risarcimento deve essere effettuato secondo le normative pertinenti.</w:t>
      </w:r>
    </w:p>
    <w:p>
      <w:pPr>
        <w:spacing w:line="360" w:lineRule="auto"/>
      </w:pPr>
      <w:r>
        <w:t xml:space="preserve">  Al fine di garantire una vaccinazione sicura ed efficace, il personale medico chiederà le seguenti informazioni sanitarie e fornirà consulenza medica.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</w:pPr>
      <w:r>
        <w:t>Febbre, varie malattie acute, insorgenza acuta di malattie croniche    ○ Sì     ○No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</w:pPr>
      <w:r>
        <w:t>Allergico ai vaccini o ai componenti del vaccino, gravi reazioni allergiche ai vaccini in passato                                                   ○ Sì     ○ No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</w:pPr>
      <w:r>
        <w:t xml:space="preserve">Epilessia ed encefalopatia incontrollate, altre malattie neurologiche progressive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</w:pPr>
      <w:r>
        <w:t xml:space="preserve">                                                         ○ Sì     ○ No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</w:pPr>
      <w:r>
        <w:t>Donne in gravidanza                                         ○ Sì     ○ No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</w:pPr>
      <w:r>
        <w:t>Grave malattia cronica*                                      ○ Sì     ○ No</w:t>
      </w:r>
    </w:p>
    <w:p>
      <w:pPr>
        <w:spacing w:line="360" w:lineRule="auto"/>
        <w:ind w:firstLine="480" w:firstLineChars="200"/>
      </w:pPr>
      <w:r>
        <w:t>*Indica l'uso prudente di questo vaccino</w:t>
      </w:r>
    </w:p>
    <w:p>
      <w:pPr>
        <w:spacing w:line="360" w:lineRule="auto"/>
      </w:pPr>
      <w:r>
        <w:t>Consiglio medico: questa volta puoi ottenere un vaccino inattivato contro il nuovo coronavirus.</w:t>
      </w:r>
    </w:p>
    <w:p>
      <w:pPr>
        <w:spacing w:line="360" w:lineRule="auto"/>
      </w:pPr>
      <w:r>
        <w:t>Altre condizioni indicano:</w:t>
      </w:r>
    </w:p>
    <w:p>
      <w:pPr>
        <w:spacing w:line="360" w:lineRule="auto"/>
      </w:pPr>
      <w:r>
        <w:t xml:space="preserve">Personale medico：                          Data：   Giorno   Mese   Anno   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b/>
          <w:bCs/>
        </w:rPr>
        <w:t>Ho compreso le informazioni di cui sopra e ho promesso di fornire informazioni veritiere sul mio stato di salute e se ci sono controindicazioni per la vaccinazione.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Ho accettato la richiesta di informazioni sulla salute e acconsento alla consulenza medica.</w:t>
      </w:r>
    </w:p>
    <w:p>
      <w:pPr>
        <w:spacing w:line="360" w:lineRule="auto"/>
      </w:pPr>
      <w:r>
        <w:t>Rapporto tra tutore e destinatario: ○ madre ○ padre ○ altri (specificare)</w:t>
      </w:r>
    </w:p>
    <w:p>
      <w:pPr>
        <w:spacing w:line="360" w:lineRule="auto"/>
      </w:pPr>
      <w:r>
        <w:t xml:space="preserve">Destinatario / tutore:                          Data:    Giorno    Mese    Anno                     </w:t>
      </w:r>
    </w:p>
    <w:sectPr>
      <w:pgSz w:w="11906" w:h="16838"/>
      <w:pgMar w:top="82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3D"/>
    <w:rsid w:val="000021EC"/>
    <w:rsid w:val="00012D95"/>
    <w:rsid w:val="00013F5E"/>
    <w:rsid w:val="00024B58"/>
    <w:rsid w:val="0012128C"/>
    <w:rsid w:val="0015191B"/>
    <w:rsid w:val="00172547"/>
    <w:rsid w:val="001D6F5D"/>
    <w:rsid w:val="00231D27"/>
    <w:rsid w:val="00232E5C"/>
    <w:rsid w:val="00313C5E"/>
    <w:rsid w:val="00366226"/>
    <w:rsid w:val="0045443D"/>
    <w:rsid w:val="00476B92"/>
    <w:rsid w:val="00484E1A"/>
    <w:rsid w:val="004B1DE1"/>
    <w:rsid w:val="004C4929"/>
    <w:rsid w:val="004D1B78"/>
    <w:rsid w:val="005C3352"/>
    <w:rsid w:val="005D1227"/>
    <w:rsid w:val="006D3942"/>
    <w:rsid w:val="0085266A"/>
    <w:rsid w:val="0091328C"/>
    <w:rsid w:val="00945732"/>
    <w:rsid w:val="009E5D90"/>
    <w:rsid w:val="00A219DC"/>
    <w:rsid w:val="00B43331"/>
    <w:rsid w:val="00B744E1"/>
    <w:rsid w:val="00BA3588"/>
    <w:rsid w:val="00C83E37"/>
    <w:rsid w:val="00CB507D"/>
    <w:rsid w:val="00D70B53"/>
    <w:rsid w:val="00E068D9"/>
    <w:rsid w:val="00E3394E"/>
    <w:rsid w:val="00E60177"/>
    <w:rsid w:val="00E84162"/>
    <w:rsid w:val="00ED6EA1"/>
    <w:rsid w:val="00FA60A8"/>
    <w:rsid w:val="00FB283E"/>
    <w:rsid w:val="00FB6CDF"/>
    <w:rsid w:val="00FD75B0"/>
    <w:rsid w:val="07176DA8"/>
    <w:rsid w:val="1A5719F9"/>
    <w:rsid w:val="242E47D0"/>
    <w:rsid w:val="2E177DCC"/>
    <w:rsid w:val="30857471"/>
    <w:rsid w:val="36830755"/>
    <w:rsid w:val="38313CE7"/>
    <w:rsid w:val="3D9631A6"/>
    <w:rsid w:val="40946D88"/>
    <w:rsid w:val="40C3458A"/>
    <w:rsid w:val="558C0675"/>
    <w:rsid w:val="625F513C"/>
    <w:rsid w:val="68A41A79"/>
    <w:rsid w:val="6B5965D6"/>
    <w:rsid w:val="6BAB4251"/>
    <w:rsid w:val="730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3363</Characters>
  <Lines>28</Lines>
  <Paragraphs>7</Paragraphs>
  <TotalTime>0</TotalTime>
  <ScaleCrop>false</ScaleCrop>
  <LinksUpToDate>false</LinksUpToDate>
  <CharactersWithSpaces>3946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2021-04-26T12:43:00Z</dcterms:created>
  <dc:creator>admin</dc:creator>
  <cp:lastModifiedBy>CY</cp:lastModifiedBy>
  <cp:lastPrinted>2021-03-24T02:59:00Z</cp:lastPrinted>
  <dcterms:modified xsi:type="dcterms:W3CDTF">2021-05-11T08:08:45Z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39BBE5C2E9D84D75B16EB646A86C9536</vt:lpwstr>
  </property>
</Properties>
</file>